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B1" w:rsidRDefault="00F946B1" w:rsidP="00F946B1">
      <w:pPr>
        <w:widowControl w:val="0"/>
        <w:autoSpaceDE w:val="0"/>
        <w:autoSpaceDN w:val="0"/>
        <w:adjustRightInd w:val="0"/>
        <w:spacing w:before="170" w:after="0" w:line="240" w:lineRule="auto"/>
        <w:jc w:val="center"/>
        <w:rPr>
          <w:rFonts w:ascii="Times" w:hAnsi="Times" w:cs="Times"/>
          <w:sz w:val="24"/>
          <w:szCs w:val="24"/>
        </w:rPr>
      </w:pPr>
      <w:r>
        <w:rPr>
          <w:rFonts w:ascii="Arial" w:hAnsi="Arial" w:cs="Arial"/>
          <w:b/>
          <w:bCs/>
          <w:color w:val="526373"/>
          <w:sz w:val="28"/>
          <w:szCs w:val="28"/>
        </w:rPr>
        <w:t>Ответственность за противоправные действия несовершеннолетнего</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При возложении ответственности за противоправные действия несовершеннолетнего принципиальное значение имеет возраст ребенка.</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Законодатель разделяет лиц, не достигших 18-летнего возраста и обладающих неполной дееспособностью на две группы:</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малолетние лица – дети, не достигшие 14 лет;</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несовершеннолетние в возрасте от 14 до 18 лет.</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Правило</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hyperlink r:id="rId5" w:history="1">
        <w:r>
          <w:rPr>
            <w:rFonts w:ascii="Arial" w:hAnsi="Arial" w:cs="Arial"/>
            <w:color w:val="0000FF"/>
            <w:sz w:val="20"/>
            <w:szCs w:val="20"/>
            <w:u w:val="single" w:color="0000FF"/>
          </w:rPr>
          <w:t>Статья 1073</w:t>
        </w:r>
      </w:hyperlink>
      <w:r>
        <w:rPr>
          <w:rFonts w:ascii="Arial" w:hAnsi="Arial" w:cs="Arial"/>
          <w:color w:val="000000"/>
          <w:sz w:val="20"/>
          <w:szCs w:val="20"/>
        </w:rPr>
        <w:t xml:space="preserve"> Гражданского кодекса Российской Федерации (часть вторая) от 26.01.1996 № 14-ФЗ (далее – ГК РФ) устанавливает правило, согласно которому за вред, причиненный несовершеннолетним, не достигшим четырнадцати лет (малолетним), отвечают его родители (усыновители) или </w:t>
      </w:r>
      <w:hyperlink r:id="rId6" w:history="1">
        <w:r>
          <w:rPr>
            <w:rFonts w:ascii="Arial" w:hAnsi="Arial" w:cs="Arial"/>
            <w:color w:val="0000FF"/>
            <w:sz w:val="20"/>
            <w:szCs w:val="20"/>
            <w:u w:val="single" w:color="0000FF"/>
          </w:rPr>
          <w:t>опекуны</w:t>
        </w:r>
      </w:hyperlink>
      <w:r>
        <w:rPr>
          <w:rFonts w:ascii="Arial" w:hAnsi="Arial" w:cs="Arial"/>
          <w:color w:val="000000"/>
          <w:sz w:val="20"/>
          <w:szCs w:val="20"/>
        </w:rPr>
        <w:t>, если не докажут, что вред возник не по их вине.</w:t>
      </w:r>
    </w:p>
    <w:p w:rsidR="00F946B1" w:rsidRDefault="00F946B1" w:rsidP="00F946B1">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______________________________________________________________________________________</w:t>
      </w:r>
    </w:p>
    <w:p w:rsidR="00F946B1" w:rsidRDefault="00F946B1" w:rsidP="00F946B1">
      <w:pPr>
        <w:widowControl w:val="0"/>
        <w:autoSpaceDE w:val="0"/>
        <w:autoSpaceDN w:val="0"/>
        <w:adjustRightInd w:val="0"/>
        <w:spacing w:before="283" w:after="0" w:line="240" w:lineRule="auto"/>
        <w:rPr>
          <w:rFonts w:ascii="Times" w:hAnsi="Times" w:cs="Times"/>
          <w:sz w:val="24"/>
          <w:szCs w:val="24"/>
        </w:rPr>
      </w:pPr>
      <w:r>
        <w:rPr>
          <w:rFonts w:ascii="Arial" w:hAnsi="Arial" w:cs="Arial"/>
          <w:color w:val="000000"/>
          <w:sz w:val="20"/>
          <w:szCs w:val="20"/>
        </w:rPr>
        <w:t xml:space="preserve">Согласно ч. 1 </w:t>
      </w:r>
      <w:hyperlink r:id="rId7" w:history="1">
        <w:r>
          <w:rPr>
            <w:rFonts w:ascii="Arial" w:hAnsi="Arial" w:cs="Arial"/>
            <w:color w:val="0000FF"/>
            <w:sz w:val="20"/>
            <w:szCs w:val="20"/>
            <w:u w:val="single" w:color="0000FF"/>
          </w:rPr>
          <w:t>ст. 63</w:t>
        </w:r>
      </w:hyperlink>
      <w:r>
        <w:rPr>
          <w:rFonts w:ascii="Arial" w:hAnsi="Arial" w:cs="Arial"/>
          <w:color w:val="000000"/>
          <w:sz w:val="20"/>
          <w:szCs w:val="20"/>
        </w:rPr>
        <w:t xml:space="preserve"> Семейного кодекса Российской Федерации от 29.12.1995 № 223-ФЗ родители несут ответственность за воспитание и развитие своих детей. Ответственность супругов за вред, причиненный их несовершеннолетними детьми, определяется гражданским законодательством (ч. 3 </w:t>
      </w:r>
      <w:hyperlink r:id="rId8" w:history="1">
        <w:r>
          <w:rPr>
            <w:rFonts w:ascii="Arial" w:hAnsi="Arial" w:cs="Arial"/>
            <w:color w:val="0000FF"/>
            <w:sz w:val="20"/>
            <w:szCs w:val="20"/>
            <w:u w:val="single" w:color="0000FF"/>
          </w:rPr>
          <w:t>ст. 45</w:t>
        </w:r>
      </w:hyperlink>
      <w:r>
        <w:rPr>
          <w:rFonts w:ascii="Arial" w:hAnsi="Arial" w:cs="Arial"/>
          <w:color w:val="000000"/>
          <w:sz w:val="20"/>
          <w:szCs w:val="20"/>
        </w:rPr>
        <w:t>Семейного кодекса Российской Федерации).</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Если малолетний гражданин, оставшийся без попечения родителей, был помещен </w:t>
      </w:r>
      <w:hyperlink r:id="rId9" w:history="1">
        <w:r>
          <w:rPr>
            <w:rFonts w:ascii="Arial" w:hAnsi="Arial" w:cs="Arial"/>
            <w:color w:val="0000FF"/>
            <w:sz w:val="20"/>
            <w:szCs w:val="20"/>
            <w:u w:val="single" w:color="0000FF"/>
          </w:rPr>
          <w:t>под надзор</w:t>
        </w:r>
      </w:hyperlink>
      <w:r>
        <w:rPr>
          <w:rFonts w:ascii="Arial" w:hAnsi="Arial" w:cs="Arial"/>
          <w:color w:val="000000"/>
          <w:sz w:val="20"/>
          <w:szCs w:val="20"/>
        </w:rPr>
        <w:t xml:space="preserve"> в организацию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Если малолетний гражданин причинил вред в период, когда он временно находился под надзором образовательной, медицинской или иной организации, обязанной осуществлять за ним надзор, либо лица, осуществлявшего надзор на основании договора, эта организация либо это лицо отвечают за причиненный вред, если не докажут, что вред возник не по их вине.</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Одним из основных условий ответственности родителей, усыновителей, опекунов (попечителей) и других лиц, осуществляющих воспитание детей, является вина. Эти лица могут быть привлечены к имущественной ответственности, если не докажут, что вред возник либо обязательство нарушено не по их вине.</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этом под виной рассматриваемых лиц понимается:</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неосуществление должного надзора за несовершеннолетними лицами;</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безответственное отношение к их воспитанию;</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неправомерное использование своих прав по отношению к детям, результатом которого явилось неправильное поведение детей, повлекшее вред.</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Пример</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Во время спортивных мероприятий ребенок нечаянно сломал руку другому малышу. Родители пострадавшего подали иск в суд в интересах ребенка с требованием возместить вред. Суд обязал дошкольную организацию в качестве возмещения вреда выплатить родителям определенную денежную сумму. Родители отвечают за поступки своих детей в случае, если действия ребенка вызваны ненадлежащим осуществлением родительских обязанностей (уклонением от воспитания, </w:t>
      </w:r>
      <w:r>
        <w:rPr>
          <w:rFonts w:ascii="Arial" w:hAnsi="Arial" w:cs="Arial"/>
          <w:color w:val="000000"/>
          <w:sz w:val="20"/>
          <w:szCs w:val="20"/>
        </w:rPr>
        <w:lastRenderedPageBreak/>
        <w:t>нравственного развития и обучения, неосуществлением должного надзора, аморальным, антиобщественным поведением родителей, недопустимыми приемами воспитания и т. п.). Если вред был нанесен в тот момент, когда ребенок находился в детском саду, факт вины родителей, по общему правилу, должна доказать эта организация.</w:t>
      </w:r>
    </w:p>
    <w:p w:rsidR="00F946B1" w:rsidRDefault="00F946B1" w:rsidP="00F946B1">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______________________________________________________________________________________</w:t>
      </w:r>
    </w:p>
    <w:p w:rsidR="00F946B1" w:rsidRDefault="00F946B1" w:rsidP="00F946B1">
      <w:pPr>
        <w:widowControl w:val="0"/>
        <w:autoSpaceDE w:val="0"/>
        <w:autoSpaceDN w:val="0"/>
        <w:adjustRightInd w:val="0"/>
        <w:spacing w:before="283" w:after="0" w:line="240" w:lineRule="auto"/>
        <w:rPr>
          <w:rFonts w:ascii="Times" w:hAnsi="Times" w:cs="Times"/>
          <w:sz w:val="24"/>
          <w:szCs w:val="24"/>
        </w:rPr>
      </w:pPr>
      <w:r>
        <w:rPr>
          <w:rFonts w:ascii="Arial" w:hAnsi="Arial" w:cs="Arial"/>
          <w:b/>
          <w:bCs/>
          <w:color w:val="526373"/>
          <w:sz w:val="26"/>
          <w:szCs w:val="26"/>
        </w:rPr>
        <w:t>Пример</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Ребенок во время своего пребывания в детском саду повредил имущество (сломал дорогостоящую игрушку). По общим правилам гражданского законодательства, ответственность несет организация. Однако администрация детского сада представила доказательства, подтверждающие, что такой поступок стал возможен в результате ненадлежащего воспитания ребенка в семье. Следовательно, ответственность понесли родители воспитанника.</w:t>
      </w:r>
    </w:p>
    <w:p w:rsidR="00F946B1" w:rsidRDefault="00F946B1" w:rsidP="00F946B1">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______________________________________________________________________________________</w:t>
      </w:r>
    </w:p>
    <w:p w:rsidR="00F946B1" w:rsidRDefault="00F946B1" w:rsidP="00F946B1">
      <w:pPr>
        <w:widowControl w:val="0"/>
        <w:autoSpaceDE w:val="0"/>
        <w:autoSpaceDN w:val="0"/>
        <w:adjustRightInd w:val="0"/>
        <w:spacing w:before="283" w:after="0" w:line="240" w:lineRule="auto"/>
        <w:rPr>
          <w:rFonts w:ascii="Times" w:hAnsi="Times" w:cs="Times"/>
          <w:sz w:val="24"/>
          <w:szCs w:val="24"/>
        </w:rPr>
      </w:pPr>
      <w:r>
        <w:rPr>
          <w:rFonts w:ascii="Arial" w:hAnsi="Arial" w:cs="Arial"/>
          <w:color w:val="000000"/>
          <w:sz w:val="20"/>
          <w:szCs w:val="20"/>
        </w:rPr>
        <w:t>Если судом будет установлено, что ответственность за причинение малолетним вреда должны нести как родители (законные представители), так и дошкольная образовательная организация, то вред возмещается по принципу долевой ответственности в зависимости от степени вины каждого.</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Родители, проживающие отдельно от детей, также несут ответственность за причиненный ими вред.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его воспитывать (например, из-за длительной болезни).</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Согласно </w:t>
      </w:r>
      <w:hyperlink r:id="rId10" w:history="1">
        <w:r>
          <w:rPr>
            <w:rFonts w:ascii="Arial" w:hAnsi="Arial" w:cs="Arial"/>
            <w:color w:val="0000FF"/>
            <w:sz w:val="20"/>
            <w:szCs w:val="20"/>
            <w:u w:val="single" w:color="0000FF"/>
          </w:rPr>
          <w:t>ст. 1075</w:t>
        </w:r>
      </w:hyperlink>
      <w:r>
        <w:rPr>
          <w:rFonts w:ascii="Arial" w:hAnsi="Arial" w:cs="Arial"/>
          <w:color w:val="000000"/>
          <w:sz w:val="20"/>
          <w:szCs w:val="20"/>
        </w:rPr>
        <w:t xml:space="preserve"> ГК РФ родители, лишенные родительских прав, могут быть привлечены к обязанности по возмещению вреда, причиненного малолетними детьми, только в течение трех лет после лишения их родительских прав (если поведение ребенка, повлекшее причинение вреда, стало следствием ненадлежащего осуществления родительских обязанностей).</w:t>
      </w:r>
    </w:p>
    <w:p w:rsidR="00F946B1" w:rsidRDefault="00F946B1" w:rsidP="00F946B1">
      <w:pPr>
        <w:widowControl w:val="0"/>
        <w:autoSpaceDE w:val="0"/>
        <w:autoSpaceDN w:val="0"/>
        <w:adjustRightInd w:val="0"/>
        <w:spacing w:before="200" w:after="0" w:line="240" w:lineRule="auto"/>
        <w:rPr>
          <w:rFonts w:ascii="Times" w:hAnsi="Times" w:cs="Times"/>
          <w:sz w:val="24"/>
          <w:szCs w:val="24"/>
        </w:rPr>
      </w:pPr>
      <w:r>
        <w:rPr>
          <w:rFonts w:ascii="Arial" w:hAnsi="Arial" w:cs="Arial"/>
          <w:b/>
          <w:bCs/>
          <w:color w:val="526373"/>
          <w:sz w:val="26"/>
          <w:szCs w:val="26"/>
        </w:rPr>
        <w:t>Внимание</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Обязанность родителей (усыновителей), опекунов, образовательных, медицинских или иных организаций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F946B1" w:rsidRDefault="00F946B1" w:rsidP="00F946B1">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______________________________________________________________________________________</w:t>
      </w:r>
    </w:p>
    <w:p w:rsidR="00F946B1" w:rsidRDefault="00F946B1" w:rsidP="00F946B1">
      <w:pPr>
        <w:widowControl w:val="0"/>
        <w:autoSpaceDE w:val="0"/>
        <w:autoSpaceDN w:val="0"/>
        <w:adjustRightInd w:val="0"/>
        <w:spacing w:before="283" w:after="0" w:line="240" w:lineRule="auto"/>
        <w:rPr>
          <w:rFonts w:ascii="Times" w:hAnsi="Times" w:cs="Times"/>
          <w:sz w:val="24"/>
          <w:szCs w:val="24"/>
        </w:rPr>
      </w:pPr>
      <w:proofErr w:type="gramStart"/>
      <w:r>
        <w:rPr>
          <w:rFonts w:ascii="Arial" w:hAnsi="Arial" w:cs="Arial"/>
          <w:color w:val="000000"/>
          <w:sz w:val="20"/>
          <w:szCs w:val="20"/>
        </w:rPr>
        <w:t xml:space="preserve">Если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Pr>
          <w:rFonts w:ascii="Arial" w:hAnsi="Arial" w:cs="Arial"/>
          <w:color w:val="000000"/>
          <w:sz w:val="20"/>
          <w:szCs w:val="20"/>
        </w:rPr>
        <w:t>причинитель</w:t>
      </w:r>
      <w:proofErr w:type="spellEnd"/>
      <w:r>
        <w:rPr>
          <w:rFonts w:ascii="Arial" w:hAnsi="Arial" w:cs="Arial"/>
          <w:color w:val="000000"/>
          <w:sz w:val="20"/>
          <w:szCs w:val="20"/>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Pr>
          <w:rFonts w:ascii="Arial" w:hAnsi="Arial" w:cs="Arial"/>
          <w:color w:val="000000"/>
          <w:sz w:val="20"/>
          <w:szCs w:val="20"/>
        </w:rPr>
        <w:t>причинителя</w:t>
      </w:r>
      <w:proofErr w:type="spellEnd"/>
      <w:r>
        <w:rPr>
          <w:rFonts w:ascii="Arial" w:hAnsi="Arial" w:cs="Arial"/>
          <w:color w:val="000000"/>
          <w:sz w:val="20"/>
          <w:szCs w:val="20"/>
        </w:rPr>
        <w:t xml:space="preserve"> вреда, а также других обстоятельств вправе принять решение о возмещении вреда полностью или частично за счет самого </w:t>
      </w:r>
      <w:proofErr w:type="spellStart"/>
      <w:r>
        <w:rPr>
          <w:rFonts w:ascii="Arial" w:hAnsi="Arial" w:cs="Arial"/>
          <w:color w:val="000000"/>
          <w:sz w:val="20"/>
          <w:szCs w:val="20"/>
        </w:rPr>
        <w:t>причинителя</w:t>
      </w:r>
      <w:proofErr w:type="spellEnd"/>
      <w:r>
        <w:rPr>
          <w:rFonts w:ascii="Arial" w:hAnsi="Arial" w:cs="Arial"/>
          <w:color w:val="000000"/>
          <w:sz w:val="20"/>
          <w:szCs w:val="20"/>
        </w:rPr>
        <w:t xml:space="preserve"> вреда.</w:t>
      </w:r>
      <w:proofErr w:type="gramEnd"/>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Несовершеннолетние в возрасте от четырнадцати до восемнадцати лет в соответствии со </w:t>
      </w:r>
      <w:hyperlink r:id="rId11" w:history="1">
        <w:r>
          <w:rPr>
            <w:rFonts w:ascii="Arial" w:hAnsi="Arial" w:cs="Arial"/>
            <w:color w:val="0000FF"/>
            <w:sz w:val="20"/>
            <w:szCs w:val="20"/>
            <w:u w:val="single" w:color="0000FF"/>
          </w:rPr>
          <w:t>ст. 1074</w:t>
        </w:r>
      </w:hyperlink>
      <w:r>
        <w:rPr>
          <w:rFonts w:ascii="Arial" w:hAnsi="Arial" w:cs="Arial"/>
          <w:color w:val="000000"/>
          <w:sz w:val="20"/>
          <w:szCs w:val="20"/>
        </w:rPr>
        <w:t xml:space="preserve"> ГК РФ самостоятельно несут ответственность за причиненный вред на общих основаниях.</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r>
    </w:p>
    <w:p w:rsidR="00F946B1" w:rsidRDefault="00F946B1" w:rsidP="00F946B1">
      <w:pPr>
        <w:widowControl w:val="0"/>
        <w:autoSpaceDE w:val="0"/>
        <w:autoSpaceDN w:val="0"/>
        <w:adjustRightInd w:val="0"/>
        <w:spacing w:before="85" w:after="0" w:line="240" w:lineRule="auto"/>
        <w:rPr>
          <w:rFonts w:ascii="Times" w:hAnsi="Times" w:cs="Times"/>
          <w:sz w:val="24"/>
          <w:szCs w:val="24"/>
        </w:rPr>
      </w:pPr>
      <w:proofErr w:type="gramStart"/>
      <w:r>
        <w:rPr>
          <w:rFonts w:ascii="Arial" w:hAnsi="Arial" w:cs="Arial"/>
          <w:color w:val="000000"/>
          <w:sz w:val="20"/>
          <w:szCs w:val="20"/>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F946B1" w:rsidRDefault="00F946B1" w:rsidP="00F946B1">
      <w:pPr>
        <w:widowControl w:val="0"/>
        <w:autoSpaceDE w:val="0"/>
        <w:autoSpaceDN w:val="0"/>
        <w:adjustRightInd w:val="0"/>
        <w:spacing w:before="200" w:after="0" w:line="240" w:lineRule="auto"/>
        <w:rPr>
          <w:rFonts w:ascii="Times" w:hAnsi="Times" w:cs="Times"/>
          <w:sz w:val="24"/>
          <w:szCs w:val="24"/>
        </w:rPr>
      </w:pPr>
      <w:r>
        <w:rPr>
          <w:rFonts w:ascii="Arial" w:hAnsi="Arial" w:cs="Arial"/>
          <w:b/>
          <w:bCs/>
          <w:color w:val="526373"/>
          <w:sz w:val="26"/>
          <w:szCs w:val="26"/>
        </w:rPr>
        <w:lastRenderedPageBreak/>
        <w:t>Ответственность</w:t>
      </w:r>
    </w:p>
    <w:p w:rsidR="00F946B1" w:rsidRDefault="00F946B1" w:rsidP="00F946B1">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На родителя, лишенного родительских прав, суд на основании </w:t>
      </w:r>
      <w:hyperlink r:id="rId12" w:history="1">
        <w:r>
          <w:rPr>
            <w:rFonts w:ascii="Arial" w:hAnsi="Arial" w:cs="Arial"/>
            <w:color w:val="0000FF"/>
            <w:sz w:val="20"/>
            <w:szCs w:val="20"/>
            <w:u w:val="single" w:color="0000FF"/>
          </w:rPr>
          <w:t>ст. 1075</w:t>
        </w:r>
      </w:hyperlink>
      <w:r>
        <w:rPr>
          <w:rFonts w:ascii="Arial" w:hAnsi="Arial" w:cs="Arial"/>
          <w:color w:val="000000"/>
          <w:sz w:val="20"/>
          <w:szCs w:val="20"/>
        </w:rPr>
        <w:t xml:space="preserve"> ГК РФ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F946B1" w:rsidRDefault="00F946B1" w:rsidP="00F946B1">
      <w:pPr>
        <w:widowControl w:val="0"/>
        <w:autoSpaceDE w:val="0"/>
        <w:autoSpaceDN w:val="0"/>
        <w:adjustRightInd w:val="0"/>
        <w:spacing w:after="0" w:line="240" w:lineRule="auto"/>
        <w:rPr>
          <w:rFonts w:ascii="Times" w:hAnsi="Times" w:cs="Times"/>
          <w:sz w:val="24"/>
          <w:szCs w:val="24"/>
        </w:rPr>
      </w:pPr>
      <w:r>
        <w:rPr>
          <w:rFonts w:ascii="Arial" w:hAnsi="Arial" w:cs="Arial"/>
          <w:color w:val="000000"/>
          <w:sz w:val="20"/>
          <w:szCs w:val="20"/>
        </w:rPr>
        <w:t>______________________________________________________________________________________</w:t>
      </w:r>
    </w:p>
    <w:p w:rsidR="00F946B1" w:rsidRDefault="00F946B1" w:rsidP="00F946B1">
      <w:pPr>
        <w:widowControl w:val="0"/>
        <w:autoSpaceDE w:val="0"/>
        <w:autoSpaceDN w:val="0"/>
        <w:adjustRightInd w:val="0"/>
        <w:spacing w:before="283" w:after="0" w:line="240" w:lineRule="auto"/>
        <w:rPr>
          <w:rFonts w:ascii="Times" w:hAnsi="Times" w:cs="Times"/>
          <w:sz w:val="24"/>
          <w:szCs w:val="24"/>
        </w:rPr>
      </w:pPr>
      <w:r>
        <w:rPr>
          <w:rFonts w:ascii="Arial" w:hAnsi="Arial" w:cs="Arial"/>
          <w:color w:val="000000"/>
          <w:sz w:val="20"/>
          <w:szCs w:val="20"/>
        </w:rPr>
        <w:t>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 (</w:t>
      </w:r>
      <w:hyperlink r:id="rId13" w:history="1">
        <w:r>
          <w:rPr>
            <w:rFonts w:ascii="Arial" w:hAnsi="Arial" w:cs="Arial"/>
            <w:color w:val="0000FF"/>
            <w:sz w:val="20"/>
            <w:szCs w:val="20"/>
            <w:u w:val="single" w:color="0000FF"/>
          </w:rPr>
          <w:t>ст. 1078</w:t>
        </w:r>
      </w:hyperlink>
      <w:r>
        <w:rPr>
          <w:rFonts w:ascii="Arial" w:hAnsi="Arial" w:cs="Arial"/>
          <w:color w:val="000000"/>
          <w:sz w:val="20"/>
          <w:szCs w:val="20"/>
        </w:rPr>
        <w:t xml:space="preserve"> ГК РФ). Однако</w:t>
      </w:r>
      <w:proofErr w:type="gramStart"/>
      <w:r>
        <w:rPr>
          <w:rFonts w:ascii="Arial" w:hAnsi="Arial" w:cs="Arial"/>
          <w:color w:val="000000"/>
          <w:sz w:val="20"/>
          <w:szCs w:val="20"/>
        </w:rPr>
        <w:t>,</w:t>
      </w:r>
      <w:proofErr w:type="gramEnd"/>
      <w:r>
        <w:rPr>
          <w:rFonts w:ascii="Arial" w:hAnsi="Arial" w:cs="Arial"/>
          <w:color w:val="000000"/>
          <w:sz w:val="20"/>
          <w:szCs w:val="20"/>
        </w:rPr>
        <w:t xml:space="preserve"> несовершеннолетний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F946B1" w:rsidRDefault="00F946B1" w:rsidP="00F946B1">
      <w:pPr>
        <w:widowControl w:val="0"/>
        <w:autoSpaceDE w:val="0"/>
        <w:autoSpaceDN w:val="0"/>
        <w:adjustRightInd w:val="0"/>
        <w:spacing w:after="0" w:line="240" w:lineRule="auto"/>
        <w:rPr>
          <w:rFonts w:ascii="Times" w:hAnsi="Times" w:cs="Times"/>
          <w:sz w:val="24"/>
          <w:szCs w:val="24"/>
        </w:rPr>
      </w:pPr>
    </w:p>
    <w:p w:rsidR="00B35861" w:rsidRDefault="00B35861">
      <w:bookmarkStart w:id="0" w:name="_GoBack"/>
      <w:bookmarkEnd w:id="0"/>
    </w:p>
    <w:sectPr w:rsidR="00B35861">
      <w:headerReference w:type="even" r:id="rId14"/>
      <w:headerReference w:type="default" r:id="rId15"/>
      <w:footerReference w:type="even" r:id="rId16"/>
      <w:pgSz w:w="11906" w:h="16838"/>
      <w:pgMar w:top="1814" w:right="1134" w:bottom="181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CD" w:rsidRDefault="00F946B1">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CD" w:rsidRDefault="00F946B1">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8CD" w:rsidRDefault="00F946B1">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B1"/>
    <w:rsid w:val="00B35861"/>
    <w:rsid w:val="00F9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B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B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fr.ru/scion/citation/pit/MCFRmd398%23me316/MCFRLINK?cfu=default&amp;cpid=edu&amp;uAppCtx=RWI" TargetMode="External"/><Relationship Id="rId13" Type="http://schemas.openxmlformats.org/officeDocument/2006/relationships/hyperlink" Target="http://www.e-mcfr.ru/scion/citation/pit/MCFRmd653%23me4976/MCFRLINK?cfu=default&amp;cpid=edu&amp;uAppCtx=RW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cfr.ru/scion/citation/pit/MCFRmd398%23me427/MCFRLINK?cfu=default&amp;cpid=edu&amp;uAppCtx=RWI" TargetMode="External"/><Relationship Id="rId12" Type="http://schemas.openxmlformats.org/officeDocument/2006/relationships/hyperlink" Target="http://www.e-mcfr.ru/scion/citation/pit/MCFRmd653%23me4962/MCFRLINK?cfu=default&amp;cpid=edu&amp;uAppCtx=RW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mcfr.ru/scion/citation/pit/MCFRmd10506/MCFRLINK?cfu=default&amp;cpid=edu&amp;uAppCtx=RWI" TargetMode="External"/><Relationship Id="rId11" Type="http://schemas.openxmlformats.org/officeDocument/2006/relationships/hyperlink" Target="http://www.e-mcfr.ru/scion/citation/pit/MCFRmd653%23me4953/MCFRLINK?cfu=default&amp;cpid=edu&amp;uAppCtx=RWI" TargetMode="External"/><Relationship Id="rId5" Type="http://schemas.openxmlformats.org/officeDocument/2006/relationships/hyperlink" Target="http://www.e-mcfr.ru/scion/citation/pit/MCFRmd653%23me4942/MCFRLINK?cfu=default&amp;cpid=edu&amp;uAppCtx=RWI" TargetMode="External"/><Relationship Id="rId15" Type="http://schemas.openxmlformats.org/officeDocument/2006/relationships/header" Target="header2.xml"/><Relationship Id="rId10" Type="http://schemas.openxmlformats.org/officeDocument/2006/relationships/hyperlink" Target="http://www.e-mcfr.ru/scion/citation/pit/MCFRmd653%23me4962/MCFRLINK?cfu=default&amp;cpid=edu&amp;uAppCtx=RWI" TargetMode="External"/><Relationship Id="rId4" Type="http://schemas.openxmlformats.org/officeDocument/2006/relationships/webSettings" Target="webSettings.xml"/><Relationship Id="rId9" Type="http://schemas.openxmlformats.org/officeDocument/2006/relationships/hyperlink" Target="http://www.e-mcfr.ru/scion/citation/pit/MCFRmd10783/MCFRLINK?cfu=default&amp;cpid=edu&amp;uAppCtx=RW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7685</Characters>
  <Application>Microsoft Office Word</Application>
  <DocSecurity>0</DocSecurity>
  <Lines>64</Lines>
  <Paragraphs>18</Paragraphs>
  <ScaleCrop>false</ScaleCrop>
  <Company>Home</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Natacsha</dc:creator>
  <cp:keywords/>
  <dc:description/>
  <cp:lastModifiedBy>Natacsha</cp:lastModifiedBy>
  <cp:revision>1</cp:revision>
  <dcterms:created xsi:type="dcterms:W3CDTF">2015-10-04T11:14:00Z</dcterms:created>
  <dcterms:modified xsi:type="dcterms:W3CDTF">2015-10-04T11:16:00Z</dcterms:modified>
</cp:coreProperties>
</file>